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A2321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17922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1D4550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1D4550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2A2321" w:rsidRDefault="002A2321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117922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A2321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2A2321" w:rsidRDefault="002A2321"/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321" w:rsidRDefault="002A2321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32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A2321" w:rsidRDefault="002A2321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32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</w:t>
                  </w:r>
                  <w:r w:rsidR="00117922">
                    <w:rPr>
                      <w:sz w:val="28"/>
                    </w:rPr>
                    <w:t>тративного права</w:t>
                  </w:r>
                  <w:r w:rsidR="00117922">
                    <w:rPr>
                      <w:sz w:val="28"/>
                    </w:rPr>
                    <w:br/>
                    <w:t>К. В. Давыдов</w:t>
                  </w:r>
                  <w:r w:rsidR="00117922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11792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11792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860472" w:rsidRDefault="00860472">
                  <w:r w:rsidRPr="00860472"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1200150" cy="304800"/>
                        <wp:effectExtent l="0" t="0" r="0" b="0"/>
                        <wp:docPr id="43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0015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2321" w:rsidRDefault="002A2321"/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A232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321" w:rsidRDefault="002A2321"/>
              </w:tc>
            </w:tr>
          </w:tbl>
          <w:p w:rsidR="002A2321" w:rsidRDefault="002A2321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Антикоррупционное законодательство и противодействие коррупции</w:t>
                  </w:r>
                </w:p>
              </w:tc>
            </w:tr>
          </w:tbl>
          <w:p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117922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11792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117922">
                    <w:rPr>
                      <w:sz w:val="32"/>
                    </w:rPr>
                    <w:t>5</w:t>
                  </w:r>
                </w:p>
              </w:tc>
            </w:tr>
          </w:tbl>
          <w:p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</w:tbl>
          <w:p w:rsidR="002A2321" w:rsidRDefault="002A2321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</w:tbl>
    <w:p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A2321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Антикоррупционное законодательство и противодействие коррупции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A2321" w:rsidRDefault="002A2321" w:rsidP="009574E3">
                  <w:pPr>
                    <w:jc w:val="both"/>
                  </w:pP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32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32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В. А. Новиков,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.ю</w:t>
                  </w:r>
                  <w:proofErr w:type="gramEnd"/>
                  <w:r>
                    <w:rPr>
                      <w:sz w:val="28"/>
                    </w:rPr>
                    <w:t>рид.наук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конституционного и административного права; </w:t>
                  </w:r>
                </w:p>
              </w:tc>
            </w:tr>
          </w:tbl>
          <w:p w:rsidR="002A2321" w:rsidRDefault="002A2321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32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 w:rsidP="009574E3">
                  <w:pPr>
                    <w:jc w:val="both"/>
                  </w:pP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32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К.Г.Переладов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Н.В. Кулешова, </w:t>
                  </w:r>
                  <w:proofErr w:type="spellStart"/>
                  <w:r>
                    <w:rPr>
                      <w:sz w:val="28"/>
                    </w:rPr>
                    <w:t>к.ю.н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17922" w:rsidP="00117922">
                  <w:pPr>
                    <w:jc w:val="both"/>
                  </w:pPr>
                  <w:r>
                    <w:rPr>
                      <w:sz w:val="28"/>
                    </w:rPr>
                    <w:t>протокол от 28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.05</w:t>
                  </w:r>
                  <w:r w:rsidR="001D4550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1D4550"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4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</w:tbl>
          <w:p w:rsidR="002A2321" w:rsidRDefault="002A2321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</w:tbl>
    <w:p w:rsidR="002A2321" w:rsidRDefault="001D4550">
      <w:r>
        <w:br w:type="page"/>
      </w:r>
    </w:p>
    <w:p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2A2321" w:rsidRDefault="002A2321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дисциплины является формирование у обучающихся профессионального мышления, выработка навыков самостоятельного изучения и умения практического применения законодательства о противодействии коррупции, административного, уголовного и уголовно-процессуального законодательств, получение знаний по вопросам сущности коррупционных проявлений в системе органов государственной власти и управления, причин и условий её возникновения и развития.</w:t>
                  </w:r>
                  <w:proofErr w:type="gramEnd"/>
                  <w:r>
                    <w:rPr>
                      <w:sz w:val="28"/>
                    </w:rPr>
                    <w:t xml:space="preserve"> Формирование теоретических основ и практических навыков по выявлению, предупреждению и пресечению фактов коррупции. Принимаемые нормативно-правовые акты, направленные на предупреждение и пресечение коррупции, и их практическая эффективность.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 xml:space="preserve">выявление, предупреждение и пресечение фактов коррупции.     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A2321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321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признаки коррупционного поведения.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выстраивать свою жизненную позицию, основанную на гражданских ценностях и социальной справедливости.</w:t>
                  </w:r>
                </w:p>
                <w:p w:rsidR="002A2321" w:rsidRDefault="002A2321"/>
              </w:tc>
            </w:tr>
            <w:tr w:rsidR="002A2321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УК-2 Способен определять круг задач в рамках поставленной цели и выбирать </w:t>
                  </w:r>
                  <w:r>
                    <w:rPr>
                      <w:sz w:val="24"/>
                    </w:rPr>
                    <w:lastRenderedPageBreak/>
                    <w:t>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lastRenderedPageBreak/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разработке и реализации проекта руководствуется Законодательством РФ, </w:t>
                  </w:r>
                  <w:r>
                    <w:rPr>
                      <w:sz w:val="24"/>
                    </w:rPr>
                    <w:lastRenderedPageBreak/>
                    <w:t>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</w:t>
                  </w:r>
                  <w:r>
                    <w:rPr>
                      <w:sz w:val="24"/>
                    </w:rPr>
                    <w:lastRenderedPageBreak/>
                    <w:t xml:space="preserve">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-интерпретировать </w:t>
                  </w:r>
                  <w:r w:rsidR="009574E3">
                    <w:rPr>
                      <w:sz w:val="24"/>
                    </w:rPr>
                    <w:t>и применять законодательные нор</w:t>
                  </w:r>
                  <w:r>
                    <w:rPr>
                      <w:sz w:val="24"/>
                    </w:rPr>
                    <w:t>мы в области профессиональной деятельности.</w:t>
                  </w:r>
                </w:p>
                <w:p w:rsidR="002A2321" w:rsidRDefault="002A2321"/>
              </w:tc>
            </w:tr>
          </w:tbl>
          <w:p w:rsidR="002A2321" w:rsidRDefault="002A2321"/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Дисциплина «Антикоррупционное законодательство и противодействие коррупции» является факультативной дисциплиной. </w:t>
                  </w:r>
                  <w:r>
                    <w:rPr>
                      <w:sz w:val="28"/>
                    </w:rPr>
                    <w:br/>
                    <w:t xml:space="preserve">     Для успешного освоения дисциплины обучающийся должен овладеть общекультурными и профессиональными компетенциями, формируемыми при изучении дисциплины: Правоведение.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</w:t>
                  </w:r>
                  <w:proofErr w:type="gramStart"/>
                  <w:r>
                    <w:rPr>
                      <w:sz w:val="28"/>
                    </w:rPr>
                    <w:t>предшествующая</w:t>
                  </w:r>
                  <w:proofErr w:type="gramEnd"/>
                  <w:r>
                    <w:rPr>
                      <w:sz w:val="28"/>
                    </w:rPr>
                    <w:t xml:space="preserve"> при  изучении дисциплин:  Экономика предприятия, Выполнение и защита выпускной квалификационной работы.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- 4 семестр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 w:rsidTr="00ED567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:rsidTr="00ED567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Коррупция как угроза </w:t>
                  </w:r>
                  <w:r>
                    <w:rPr>
                      <w:sz w:val="24"/>
                    </w:rPr>
                    <w:lastRenderedPageBreak/>
                    <w:t>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Коррупция как угроза </w:t>
                  </w:r>
                  <w:r>
                    <w:rPr>
                      <w:sz w:val="24"/>
                    </w:rPr>
                    <w:lastRenderedPageBreak/>
                    <w:t>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Коррупция как угроза законности в РФ и  в сфере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1,2,4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1,2,3,7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A232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Административное право: Учебник для вузов/</w:t>
                  </w:r>
                  <w:proofErr w:type="spellStart"/>
                  <w:r>
                    <w:rPr>
                      <w:sz w:val="28"/>
                    </w:rPr>
                    <w:t>Б.В.Россинский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Ю.Н.Старилов</w:t>
                  </w:r>
                  <w:proofErr w:type="spellEnd"/>
                  <w:r>
                    <w:rPr>
                      <w:sz w:val="28"/>
                    </w:rPr>
                    <w:t xml:space="preserve"> - М.: Юр</w:t>
                  </w:r>
                  <w:proofErr w:type="gramStart"/>
                  <w:r>
                    <w:rPr>
                      <w:sz w:val="28"/>
                    </w:rPr>
                    <w:t>.Н</w:t>
                  </w:r>
                  <w:proofErr w:type="gramEnd"/>
                  <w:r>
                    <w:rPr>
                      <w:sz w:val="28"/>
                    </w:rPr>
                    <w:t>орма, НИЦ ИНФРА-М, 2019. - 566 с. - Режим доступа: http://znanium.com/catalog/product/996119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Антикоррупционная политика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Г. А. Сатаров [и др.] ; под редакцией Г. А. Сатарова.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396 с.</w:t>
                  </w:r>
                </w:p>
              </w:tc>
            </w:tr>
            <w:tr w:rsidR="002A232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Административно-правовые формы и методы противодействия коррупции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Д. К. </w:t>
                  </w:r>
                  <w:proofErr w:type="spellStart"/>
                  <w:r>
                    <w:rPr>
                      <w:sz w:val="28"/>
                    </w:rPr>
                    <w:t>Нечевин</w:t>
                  </w:r>
                  <w:proofErr w:type="spellEnd"/>
                  <w:r>
                    <w:rPr>
                      <w:sz w:val="28"/>
                    </w:rPr>
                    <w:t>, М. М. Поляков.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Норма : ИНФРА-М, 2018.- 128 с. 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Государственная антикоррупционная политика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Р.А. Абрамов, Р.Т. </w:t>
                  </w:r>
                  <w:proofErr w:type="spellStart"/>
                  <w:r>
                    <w:rPr>
                      <w:sz w:val="28"/>
                    </w:rPr>
                    <w:t>Мухаев</w:t>
                  </w:r>
                  <w:proofErr w:type="spellEnd"/>
                  <w:r>
                    <w:rPr>
                      <w:sz w:val="28"/>
                    </w:rPr>
                    <w:t xml:space="preserve">, Л.А. </w:t>
                  </w:r>
                  <w:proofErr w:type="spellStart"/>
                  <w:r>
                    <w:rPr>
                      <w:sz w:val="28"/>
                    </w:rPr>
                    <w:t>Жигун</w:t>
                  </w:r>
                  <w:proofErr w:type="spellEnd"/>
                  <w:r>
                    <w:rPr>
                      <w:sz w:val="28"/>
                    </w:rPr>
                    <w:t xml:space="preserve"> [и др.] ; под ред. Р.А. Абрамова и Р.Т. </w:t>
                  </w:r>
                  <w:proofErr w:type="spellStart"/>
                  <w:r>
                    <w:rPr>
                      <w:sz w:val="28"/>
                    </w:rPr>
                    <w:t>Мухаева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429 с. 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Организованная преступность и коррупция в России (1997-1999) (главы автора Кудрявцева В.Н.): (по изданию М., 2000) Глава / Кудрявцев В.Н. - М.:</w:t>
                  </w:r>
                  <w:proofErr w:type="spellStart"/>
                  <w:r>
                    <w:rPr>
                      <w:sz w:val="28"/>
                    </w:rPr>
                    <w:t>Юр</w:t>
                  </w:r>
                  <w:proofErr w:type="gramStart"/>
                  <w:r>
                    <w:rPr>
                      <w:sz w:val="28"/>
                    </w:rPr>
                    <w:t>.Н</w:t>
                  </w:r>
                  <w:proofErr w:type="gramEnd"/>
                  <w:r>
                    <w:rPr>
                      <w:sz w:val="28"/>
                    </w:rPr>
                    <w:t>орма</w:t>
                  </w:r>
                  <w:proofErr w:type="spellEnd"/>
                  <w:r>
                    <w:rPr>
                      <w:sz w:val="28"/>
                    </w:rPr>
                    <w:t xml:space="preserve">, НИЦ ИНФРА-М, 2016. - 49 с.: 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Противодействие коррупции в федеральных органах исполнительной власти: научно-практическое пособие - М.:НИЦ ИНФРА-М, 2016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Противодействие коррупции: новые вызовы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С.Б. Иванов, Т.Я. </w:t>
                  </w:r>
                  <w:proofErr w:type="spellStart"/>
                  <w:r>
                    <w:rPr>
                      <w:sz w:val="28"/>
                    </w:rPr>
                    <w:t>Хабриева</w:t>
                  </w:r>
                  <w:proofErr w:type="spellEnd"/>
                  <w:r>
                    <w:rPr>
                      <w:sz w:val="28"/>
                    </w:rPr>
                    <w:t xml:space="preserve">, Ю.А. </w:t>
                  </w:r>
                  <w:proofErr w:type="spellStart"/>
                  <w:r>
                    <w:rPr>
                      <w:sz w:val="28"/>
                    </w:rPr>
                    <w:t>Чиханчин</w:t>
                  </w:r>
                  <w:proofErr w:type="spellEnd"/>
                  <w:r>
                    <w:rPr>
                      <w:sz w:val="28"/>
                    </w:rPr>
                    <w:t xml:space="preserve"> [и др.] ; отв. ред. Т.Я. </w:t>
                  </w:r>
                  <w:proofErr w:type="spellStart"/>
                  <w:r>
                    <w:rPr>
                      <w:sz w:val="28"/>
                    </w:rPr>
                    <w:t>Хабриева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Институт законодательства и сравнительного правоведения при Правительстве Российской Федерации : ИНФРА-М, 2017. — 384 с. 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32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A232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3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A23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A23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  <w:tr w:rsidR="002A23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2A2321"/>
              </w:tc>
            </w:tr>
          </w:tbl>
          <w:p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321" w:rsidRDefault="001D4550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2A2321" w:rsidRDefault="001D4550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2A2321" w:rsidRDefault="002A2321"/>
              </w:tc>
            </w:tr>
          </w:tbl>
          <w:p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  <w:tr w:rsidR="002A2321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321" w:rsidRDefault="002A2321">
            <w:pPr>
              <w:pStyle w:val="EmptyLayoutCell"/>
            </w:pPr>
          </w:p>
        </w:tc>
      </w:tr>
    </w:tbl>
    <w:p w:rsidR="002A2321" w:rsidRDefault="002A2321"/>
    <w:sectPr w:rsidR="002A2321" w:rsidSect="002A232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6C" w:rsidRDefault="00EF626C" w:rsidP="002A2321">
      <w:r>
        <w:separator/>
      </w:r>
    </w:p>
  </w:endnote>
  <w:endnote w:type="continuationSeparator" w:id="0">
    <w:p w:rsidR="00EF626C" w:rsidRDefault="00EF626C" w:rsidP="002A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>
      <w:tc>
        <w:tcPr>
          <w:tcW w:w="8796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</w:tr>
    <w:tr w:rsidR="002A2321">
      <w:tc>
        <w:tcPr>
          <w:tcW w:w="8796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321" w:rsidRDefault="002A2321"/>
            </w:tc>
          </w:tr>
        </w:tbl>
        <w:p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</w:tr>
  </w:tbl>
  <w:p w:rsidR="002A2321" w:rsidRDefault="002A23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>
      <w:tc>
        <w:tcPr>
          <w:tcW w:w="8796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</w:tr>
    <w:tr w:rsidR="002A2321">
      <w:tc>
        <w:tcPr>
          <w:tcW w:w="8796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321" w:rsidRDefault="002A2321"/>
            </w:tc>
          </w:tr>
        </w:tbl>
        <w:p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:rsidR="002A2321" w:rsidRDefault="002A2321">
          <w:pPr>
            <w:pStyle w:val="EmptyLayoutCell"/>
          </w:pPr>
        </w:p>
      </w:tc>
    </w:tr>
  </w:tbl>
  <w:p w:rsidR="002A2321" w:rsidRDefault="002A23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6C" w:rsidRDefault="00EF626C" w:rsidP="002A2321">
      <w:r>
        <w:separator/>
      </w:r>
    </w:p>
  </w:footnote>
  <w:footnote w:type="continuationSeparator" w:id="0">
    <w:p w:rsidR="00EF626C" w:rsidRDefault="00EF626C" w:rsidP="002A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321"/>
    <w:rsid w:val="00117922"/>
    <w:rsid w:val="001D4550"/>
    <w:rsid w:val="002A2321"/>
    <w:rsid w:val="00860472"/>
    <w:rsid w:val="009574E3"/>
    <w:rsid w:val="00ED5679"/>
    <w:rsid w:val="00E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2321"/>
  </w:style>
  <w:style w:type="paragraph" w:styleId="10">
    <w:name w:val="heading 1"/>
    <w:next w:val="a"/>
    <w:link w:val="11"/>
    <w:uiPriority w:val="9"/>
    <w:qFormat/>
    <w:rsid w:val="002A232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3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3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3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3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321"/>
  </w:style>
  <w:style w:type="paragraph" w:styleId="21">
    <w:name w:val="toc 2"/>
    <w:next w:val="a"/>
    <w:link w:val="22"/>
    <w:uiPriority w:val="39"/>
    <w:rsid w:val="002A23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3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3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3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3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3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3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321"/>
    <w:rPr>
      <w:rFonts w:ascii="XO Thames" w:hAnsi="XO Thames"/>
      <w:sz w:val="28"/>
    </w:rPr>
  </w:style>
  <w:style w:type="paragraph" w:customStyle="1" w:styleId="12">
    <w:name w:val="Основной шрифт абзаца1"/>
    <w:rsid w:val="002A2321"/>
  </w:style>
  <w:style w:type="character" w:customStyle="1" w:styleId="30">
    <w:name w:val="Заголовок 3 Знак"/>
    <w:link w:val="3"/>
    <w:rsid w:val="002A232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A23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32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32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32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321"/>
    <w:rPr>
      <w:color w:val="0000FF"/>
      <w:u w:val="single"/>
    </w:rPr>
  </w:style>
  <w:style w:type="character" w:styleId="a3">
    <w:name w:val="Hyperlink"/>
    <w:link w:val="13"/>
    <w:rsid w:val="002A2321"/>
    <w:rPr>
      <w:color w:val="0000FF"/>
      <w:u w:val="single"/>
    </w:rPr>
  </w:style>
  <w:style w:type="paragraph" w:customStyle="1" w:styleId="Footnote">
    <w:name w:val="Footnote"/>
    <w:link w:val="Footnote0"/>
    <w:rsid w:val="002A23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3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3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32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2A2321"/>
    <w:rPr>
      <w:sz w:val="2"/>
    </w:rPr>
  </w:style>
  <w:style w:type="character" w:customStyle="1" w:styleId="EmptyLayoutCell0">
    <w:name w:val="EmptyLayoutCell"/>
    <w:basedOn w:val="1"/>
    <w:link w:val="EmptyLayoutCell"/>
    <w:rsid w:val="002A2321"/>
    <w:rPr>
      <w:sz w:val="2"/>
    </w:rPr>
  </w:style>
  <w:style w:type="paragraph" w:customStyle="1" w:styleId="HeaderandFooter">
    <w:name w:val="Header and Footer"/>
    <w:link w:val="HeaderandFooter0"/>
    <w:rsid w:val="002A23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3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3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3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3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32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3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32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32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32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3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A23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3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32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60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auto021</cp:lastModifiedBy>
  <cp:revision>6</cp:revision>
  <dcterms:created xsi:type="dcterms:W3CDTF">2024-07-11T12:22:00Z</dcterms:created>
  <dcterms:modified xsi:type="dcterms:W3CDTF">2025-05-13T04:41:00Z</dcterms:modified>
</cp:coreProperties>
</file>